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F2E" w:rsidRPr="00CB0969" w:rsidRDefault="00B67F2E" w:rsidP="00B67F2E">
      <w:pPr>
        <w:pStyle w:val="paragraph"/>
        <w:spacing w:before="0" w:beforeAutospacing="0" w:after="0" w:afterAutospacing="0"/>
        <w:ind w:right="75"/>
        <w:textAlignment w:val="baseline"/>
        <w:rPr>
          <w:rStyle w:val="normaltextrun"/>
          <w:rFonts w:ascii="Amalia" w:hAnsi="Amalia" w:cs="Segoe UI"/>
          <w:i/>
          <w:iCs/>
          <w:sz w:val="18"/>
          <w:szCs w:val="18"/>
        </w:rPr>
      </w:pPr>
    </w:p>
    <w:p w:rsidR="00B67F2E" w:rsidRPr="00C00B1F" w:rsidRDefault="00D607D1" w:rsidP="00B67F2E">
      <w:pPr>
        <w:pStyle w:val="paragraph"/>
        <w:spacing w:before="0" w:beforeAutospacing="0" w:after="0" w:afterAutospacing="0"/>
        <w:ind w:right="-435"/>
        <w:jc w:val="center"/>
        <w:textAlignment w:val="baseline"/>
        <w:rPr>
          <w:rStyle w:val="normaltextrun"/>
          <w:b/>
          <w:bCs/>
          <w:color w:val="000000"/>
          <w:szCs w:val="20"/>
        </w:rPr>
      </w:pPr>
      <w:r>
        <w:rPr>
          <w:rStyle w:val="normaltextrun"/>
          <w:b/>
          <w:bCs/>
          <w:color w:val="000000"/>
          <w:szCs w:val="20"/>
        </w:rPr>
        <w:t>ДОДАТОК до опитувального листа</w:t>
      </w:r>
      <w:r w:rsidR="00B67F2E" w:rsidRPr="00C00B1F">
        <w:rPr>
          <w:rStyle w:val="normaltextrun"/>
          <w:b/>
          <w:bCs/>
          <w:color w:val="000000"/>
          <w:szCs w:val="20"/>
        </w:rPr>
        <w:t xml:space="preserve"> </w:t>
      </w:r>
      <w:r w:rsidR="00B67F2E">
        <w:rPr>
          <w:rStyle w:val="normaltextrun"/>
          <w:b/>
          <w:bCs/>
          <w:color w:val="000000"/>
          <w:szCs w:val="20"/>
          <w:lang w:val="ru-RU"/>
        </w:rPr>
        <w:t xml:space="preserve">клієнта - </w:t>
      </w:r>
      <w:r w:rsidR="00B67F2E" w:rsidRPr="000C4A54">
        <w:rPr>
          <w:rStyle w:val="normaltextrun"/>
          <w:b/>
          <w:bCs/>
          <w:color w:val="000000"/>
          <w:szCs w:val="20"/>
          <w:highlight w:val="yellow"/>
        </w:rPr>
        <w:t>юридичної особи</w:t>
      </w:r>
      <w:r w:rsidR="00B67F2E">
        <w:rPr>
          <w:rStyle w:val="normaltextrun"/>
          <w:b/>
          <w:bCs/>
          <w:color w:val="000000"/>
          <w:szCs w:val="20"/>
        </w:rPr>
        <w:t xml:space="preserve"> </w:t>
      </w:r>
      <w:r>
        <w:rPr>
          <w:rStyle w:val="normaltextrun"/>
          <w:b/>
          <w:bCs/>
          <w:color w:val="000000"/>
          <w:szCs w:val="20"/>
        </w:rPr>
        <w:t>ТОВ «ФІНАСТА»</w:t>
      </w:r>
    </w:p>
    <w:p w:rsidR="00B67F2E" w:rsidRPr="00175C9E" w:rsidRDefault="00B67F2E" w:rsidP="00B67F2E">
      <w:pPr>
        <w:pStyle w:val="paragraph"/>
        <w:spacing w:before="0" w:beforeAutospacing="0" w:after="0" w:afterAutospacing="0"/>
        <w:ind w:right="75"/>
        <w:jc w:val="center"/>
        <w:textAlignment w:val="baseline"/>
        <w:rPr>
          <w:rStyle w:val="normaltextrun"/>
          <w:b/>
          <w:bCs/>
          <w:i/>
          <w:iCs/>
          <w:sz w:val="20"/>
          <w:szCs w:val="20"/>
        </w:rPr>
      </w:pPr>
    </w:p>
    <w:p w:rsidR="00B67F2E" w:rsidRDefault="00B67F2E" w:rsidP="00B67F2E">
      <w:pPr>
        <w:pStyle w:val="paragraph"/>
        <w:spacing w:before="0" w:beforeAutospacing="0" w:after="0" w:afterAutospacing="0"/>
        <w:ind w:right="75"/>
        <w:jc w:val="center"/>
        <w:textAlignment w:val="baseline"/>
        <w:rPr>
          <w:rFonts w:eastAsiaTheme="minorHAnsi"/>
          <w:i/>
          <w:iCs/>
          <w:sz w:val="20"/>
          <w:szCs w:val="20"/>
          <w:lang w:eastAsia="en-US"/>
        </w:rPr>
      </w:pPr>
      <w:r w:rsidRPr="00175C9E">
        <w:rPr>
          <w:rFonts w:eastAsiaTheme="minorHAnsi"/>
          <w:i/>
          <w:iCs/>
          <w:sz w:val="20"/>
          <w:szCs w:val="20"/>
          <w:lang w:eastAsia="en-US"/>
        </w:rPr>
        <w:t>просимо Вас відповісти на наступні питання з метою виявлення інформації про зв’язки із російською федерацією  (далі – держава-агресор)</w:t>
      </w:r>
    </w:p>
    <w:p w:rsidR="00D607D1" w:rsidRDefault="00D607D1" w:rsidP="00B67F2E">
      <w:pPr>
        <w:pStyle w:val="paragraph"/>
        <w:spacing w:before="0" w:beforeAutospacing="0" w:after="0" w:afterAutospacing="0"/>
        <w:ind w:right="75"/>
        <w:jc w:val="center"/>
        <w:textAlignment w:val="baseline"/>
        <w:rPr>
          <w:rFonts w:eastAsiaTheme="minorHAnsi"/>
          <w:i/>
          <w:iCs/>
          <w:sz w:val="20"/>
          <w:szCs w:val="20"/>
          <w:lang w:eastAsia="en-US"/>
        </w:rPr>
      </w:pPr>
    </w:p>
    <w:p w:rsidR="00D607D1" w:rsidRPr="00D607D1" w:rsidRDefault="00D607D1" w:rsidP="00D607D1">
      <w:pPr>
        <w:spacing w:after="0" w:line="240" w:lineRule="auto"/>
        <w:ind w:firstLine="567"/>
        <w:jc w:val="both"/>
        <w:rPr>
          <w:rFonts w:ascii="Times New Roman" w:hAnsi="Times New Roman"/>
        </w:rPr>
      </w:pPr>
      <w:r w:rsidRPr="00D607D1">
        <w:rPr>
          <w:rFonts w:ascii="Times New Roman" w:hAnsi="Times New Roman"/>
          <w:highlight w:val="yellow"/>
        </w:rPr>
        <w:t>_________________________ (</w:t>
      </w:r>
      <w:r w:rsidRPr="00D607D1">
        <w:rPr>
          <w:rFonts w:ascii="Times New Roman" w:hAnsi="Times New Roman"/>
          <w:i/>
          <w:color w:val="FF0000"/>
          <w:highlight w:val="yellow"/>
        </w:rPr>
        <w:t>зазначити найменування юридичної особи або ПІБ фізичної особи-підприємця</w:t>
      </w:r>
      <w:r w:rsidRPr="00D607D1">
        <w:rPr>
          <w:rFonts w:ascii="Times New Roman" w:hAnsi="Times New Roman"/>
          <w:highlight w:val="yellow"/>
        </w:rPr>
        <w:t>)</w:t>
      </w:r>
      <w:r w:rsidRPr="00D607D1">
        <w:rPr>
          <w:rFonts w:ascii="Times New Roman" w:hAnsi="Times New Roman"/>
        </w:rPr>
        <w:t xml:space="preserve"> (далі – Суб’єкт господарювання), що є резидентом України та здійснює свою діяльність виключно у суворій відповідності до чинного законодавства України, з метою співп</w:t>
      </w:r>
      <w:r w:rsidR="000C4A54">
        <w:rPr>
          <w:rFonts w:ascii="Times New Roman" w:hAnsi="Times New Roman"/>
        </w:rPr>
        <w:t>раці з ТОВ «ФІНАСТА</w:t>
      </w:r>
      <w:r w:rsidRPr="00D607D1">
        <w:rPr>
          <w:rFonts w:ascii="Times New Roman" w:hAnsi="Times New Roman"/>
        </w:rPr>
        <w:t>» повідомляє наступну інформацію.</w:t>
      </w:r>
    </w:p>
    <w:p w:rsidR="00D607D1" w:rsidRPr="00D607D1" w:rsidRDefault="00D607D1" w:rsidP="00D607D1">
      <w:pPr>
        <w:spacing w:after="0" w:line="240" w:lineRule="auto"/>
        <w:ind w:firstLine="567"/>
        <w:jc w:val="both"/>
        <w:rPr>
          <w:rFonts w:ascii="Times New Roman" w:hAnsi="Times New Roman"/>
        </w:rPr>
      </w:pPr>
      <w:r w:rsidRPr="00D607D1">
        <w:rPr>
          <w:rFonts w:ascii="Times New Roman" w:hAnsi="Times New Roman"/>
        </w:rPr>
        <w:t>Суб’єкт господарювання поінформований та розуміє, що зазначена інформація надається ним, для н</w:t>
      </w:r>
      <w:r w:rsidR="000C4A54">
        <w:rPr>
          <w:rFonts w:ascii="Times New Roman" w:hAnsi="Times New Roman"/>
        </w:rPr>
        <w:t>алежного виконання ТОВ</w:t>
      </w:r>
      <w:r w:rsidR="000C4A54">
        <w:rPr>
          <w:rFonts w:ascii="Times New Roman" w:hAnsi="Times New Roman"/>
        </w:rPr>
        <w:t xml:space="preserve"> «ФІНАСТА</w:t>
      </w:r>
      <w:r w:rsidR="000C4A54">
        <w:rPr>
          <w:rFonts w:ascii="Times New Roman" w:hAnsi="Times New Roman"/>
        </w:rPr>
        <w:t>»</w:t>
      </w:r>
      <w:r w:rsidRPr="00D607D1">
        <w:rPr>
          <w:rFonts w:ascii="Times New Roman" w:hAnsi="Times New Roman"/>
        </w:rPr>
        <w:t xml:space="preserve"> (далі – Суб’єкт первинного фінансового моніторингу вимогу або СПФМ)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про ПВК/ФТ), Закону України «Про санкції» та вимог інших нормативних актів.</w:t>
      </w:r>
    </w:p>
    <w:p w:rsidR="00D607D1" w:rsidRPr="00D607D1" w:rsidRDefault="00D607D1" w:rsidP="00D607D1">
      <w:pPr>
        <w:spacing w:after="0" w:line="240" w:lineRule="auto"/>
        <w:ind w:firstLine="567"/>
        <w:jc w:val="both"/>
        <w:rPr>
          <w:rFonts w:ascii="Times New Roman" w:hAnsi="Times New Roman"/>
        </w:rPr>
      </w:pPr>
      <w:r w:rsidRPr="00D607D1">
        <w:rPr>
          <w:rFonts w:ascii="Times New Roman" w:hAnsi="Times New Roman"/>
        </w:rPr>
        <w:t>Суб’єкт господарювання ознайомлений та розуміє вимоги Закону України «Про основні засади примусового вилучення в Україні об’єктів права власності Російської Федерації та її резидентів».</w:t>
      </w:r>
    </w:p>
    <w:p w:rsidR="00D607D1" w:rsidRPr="00D607D1" w:rsidRDefault="00D607D1" w:rsidP="00D607D1">
      <w:pPr>
        <w:spacing w:after="0" w:line="240" w:lineRule="auto"/>
        <w:ind w:left="8364"/>
        <w:jc w:val="both"/>
        <w:rPr>
          <w:rFonts w:ascii="Times New Roman" w:hAnsi="Times New Roman"/>
        </w:rPr>
      </w:pPr>
      <w:r w:rsidRPr="00D607D1">
        <w:rPr>
          <w:rFonts w:ascii="Times New Roman" w:hAnsi="Times New Roman"/>
        </w:rPr>
        <w:t>Таблиця1</w:t>
      </w:r>
    </w:p>
    <w:tbl>
      <w:tblPr>
        <w:tblStyle w:val="10"/>
        <w:tblW w:w="0" w:type="auto"/>
        <w:tblLook w:val="04A0" w:firstRow="1" w:lastRow="0" w:firstColumn="1" w:lastColumn="0" w:noHBand="0" w:noVBand="1"/>
      </w:tblPr>
      <w:tblGrid>
        <w:gridCol w:w="496"/>
        <w:gridCol w:w="6462"/>
        <w:gridCol w:w="2387"/>
      </w:tblGrid>
      <w:tr w:rsidR="00D607D1" w:rsidRPr="00D607D1" w:rsidTr="00F22820">
        <w:tc>
          <w:tcPr>
            <w:tcW w:w="496"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w:t>
            </w:r>
          </w:p>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з/п</w:t>
            </w:r>
          </w:p>
        </w:tc>
        <w:tc>
          <w:tcPr>
            <w:tcW w:w="6462"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Питання</w:t>
            </w:r>
          </w:p>
        </w:tc>
        <w:tc>
          <w:tcPr>
            <w:tcW w:w="2387"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Відповіді Суб’єкта господарювання </w:t>
            </w:r>
            <w:r w:rsidRPr="00D607D1">
              <w:rPr>
                <w:rFonts w:ascii="Times New Roman" w:hAnsi="Times New Roman"/>
                <w:i/>
                <w:sz w:val="16"/>
                <w:szCs w:val="16"/>
              </w:rPr>
              <w:t>(«Так» або «Ні». Якщо «Так» - надати короткі пояснення, які саме)</w:t>
            </w: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1.</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мають фізичні та/або юридичні особи/державні органи/організації, які зареєстровані на території </w:t>
            </w:r>
            <w:r w:rsidR="00BE60C6">
              <w:rPr>
                <w:rFonts w:ascii="Times New Roman" w:hAnsi="Times New Roman"/>
                <w:sz w:val="16"/>
                <w:szCs w:val="16"/>
              </w:rPr>
              <w:t>р</w:t>
            </w:r>
            <w:r w:rsidRPr="00D607D1">
              <w:rPr>
                <w:rFonts w:ascii="Times New Roman" w:hAnsi="Times New Roman"/>
                <w:sz w:val="16"/>
                <w:szCs w:val="16"/>
              </w:rPr>
              <w:t xml:space="preserve">осійської </w:t>
            </w:r>
            <w:r w:rsidR="00BE60C6">
              <w:rPr>
                <w:rFonts w:ascii="Times New Roman" w:hAnsi="Times New Roman"/>
                <w:sz w:val="16"/>
                <w:szCs w:val="16"/>
              </w:rPr>
              <w:t>ф</w:t>
            </w:r>
            <w:r w:rsidRPr="00D607D1">
              <w:rPr>
                <w:rFonts w:ascii="Times New Roman" w:hAnsi="Times New Roman"/>
                <w:sz w:val="16"/>
                <w:szCs w:val="16"/>
              </w:rPr>
              <w:t>едерації/</w:t>
            </w:r>
            <w:r w:rsidR="00BE60C6">
              <w:rPr>
                <w:rFonts w:ascii="Times New Roman" w:hAnsi="Times New Roman"/>
                <w:sz w:val="16"/>
                <w:szCs w:val="16"/>
              </w:rPr>
              <w:t>р</w:t>
            </w:r>
            <w:r w:rsidRPr="00D607D1">
              <w:rPr>
                <w:rFonts w:ascii="Times New Roman" w:hAnsi="Times New Roman"/>
                <w:sz w:val="16"/>
                <w:szCs w:val="16"/>
              </w:rPr>
              <w:t xml:space="preserve">еспубліки </w:t>
            </w:r>
            <w:r w:rsidR="00BE60C6">
              <w:rPr>
                <w:rFonts w:ascii="Times New Roman" w:hAnsi="Times New Roman"/>
                <w:sz w:val="16"/>
                <w:szCs w:val="16"/>
              </w:rPr>
              <w:t>б</w:t>
            </w:r>
            <w:r w:rsidRPr="00D607D1">
              <w:rPr>
                <w:rFonts w:ascii="Times New Roman" w:hAnsi="Times New Roman"/>
                <w:sz w:val="16"/>
                <w:szCs w:val="16"/>
              </w:rPr>
              <w:t>ілорусь/непідконтрольних територіях, участь/частки/акції або опосередковане володіння в статутному капіталі Суб’єкта господарювання?</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2.</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є фізичні та/або юридичні особи/державні органи/організації, які зареєстровані на території </w:t>
            </w:r>
            <w:r w:rsidR="00BE60C6">
              <w:rPr>
                <w:rFonts w:ascii="Times New Roman" w:hAnsi="Times New Roman"/>
                <w:sz w:val="16"/>
                <w:szCs w:val="16"/>
              </w:rPr>
              <w:t>р</w:t>
            </w:r>
            <w:r w:rsidRPr="00D607D1">
              <w:rPr>
                <w:rFonts w:ascii="Times New Roman" w:hAnsi="Times New Roman"/>
                <w:sz w:val="16"/>
                <w:szCs w:val="16"/>
              </w:rPr>
              <w:t xml:space="preserve">осійської </w:t>
            </w:r>
            <w:r w:rsidR="00BE60C6">
              <w:rPr>
                <w:rFonts w:ascii="Times New Roman" w:hAnsi="Times New Roman"/>
                <w:sz w:val="16"/>
                <w:szCs w:val="16"/>
              </w:rPr>
              <w:t>ф</w:t>
            </w:r>
            <w:r w:rsidRPr="00D607D1">
              <w:rPr>
                <w:rFonts w:ascii="Times New Roman" w:hAnsi="Times New Roman"/>
                <w:sz w:val="16"/>
                <w:szCs w:val="16"/>
              </w:rPr>
              <w:t>едерації/</w:t>
            </w:r>
            <w:r w:rsidR="00BE60C6">
              <w:rPr>
                <w:rFonts w:ascii="Times New Roman" w:hAnsi="Times New Roman"/>
                <w:sz w:val="16"/>
                <w:szCs w:val="16"/>
              </w:rPr>
              <w:t>р</w:t>
            </w:r>
            <w:r w:rsidRPr="00D607D1">
              <w:rPr>
                <w:rFonts w:ascii="Times New Roman" w:hAnsi="Times New Roman"/>
                <w:sz w:val="16"/>
                <w:szCs w:val="16"/>
              </w:rPr>
              <w:t xml:space="preserve">еспубліки </w:t>
            </w:r>
            <w:r w:rsidR="00BE60C6">
              <w:rPr>
                <w:rFonts w:ascii="Times New Roman" w:hAnsi="Times New Roman"/>
                <w:sz w:val="16"/>
                <w:szCs w:val="16"/>
              </w:rPr>
              <w:t>б</w:t>
            </w:r>
            <w:r w:rsidRPr="00D607D1">
              <w:rPr>
                <w:rFonts w:ascii="Times New Roman" w:hAnsi="Times New Roman"/>
                <w:sz w:val="16"/>
                <w:szCs w:val="16"/>
              </w:rPr>
              <w:t>ілорусь/непідконтрольних територіях, кінцевими бенефіціарними власниками або вигодонабувачами Суб’єкта господарювання?</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3.</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Чи є Суб’єкт господарювання офіційним представництвом російських та білоруських компаній/ державних органів/організацій?</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4.</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має Суб’єкт господарювання діючі договори або будь-які ділові відносини з фізичними/юридичними особами або державними органи/організаціями </w:t>
            </w:r>
            <w:r w:rsidR="00BE60C6">
              <w:rPr>
                <w:rFonts w:ascii="Times New Roman" w:hAnsi="Times New Roman"/>
                <w:sz w:val="16"/>
                <w:szCs w:val="16"/>
              </w:rPr>
              <w:t>р</w:t>
            </w:r>
            <w:r w:rsidRPr="00D607D1">
              <w:rPr>
                <w:rFonts w:ascii="Times New Roman" w:hAnsi="Times New Roman"/>
                <w:sz w:val="16"/>
                <w:szCs w:val="16"/>
              </w:rPr>
              <w:t xml:space="preserve">осійської </w:t>
            </w:r>
            <w:r w:rsidR="00BE60C6">
              <w:rPr>
                <w:rFonts w:ascii="Times New Roman" w:hAnsi="Times New Roman"/>
                <w:sz w:val="16"/>
                <w:szCs w:val="16"/>
              </w:rPr>
              <w:t>ф</w:t>
            </w:r>
            <w:r w:rsidRPr="00D607D1">
              <w:rPr>
                <w:rFonts w:ascii="Times New Roman" w:hAnsi="Times New Roman"/>
                <w:sz w:val="16"/>
                <w:szCs w:val="16"/>
              </w:rPr>
              <w:t>едерації/</w:t>
            </w:r>
            <w:r w:rsidR="00BE60C6">
              <w:rPr>
                <w:rFonts w:ascii="Times New Roman" w:hAnsi="Times New Roman"/>
                <w:sz w:val="16"/>
                <w:szCs w:val="16"/>
              </w:rPr>
              <w:t>р</w:t>
            </w:r>
            <w:r w:rsidRPr="00D607D1">
              <w:rPr>
                <w:rFonts w:ascii="Times New Roman" w:hAnsi="Times New Roman"/>
                <w:sz w:val="16"/>
                <w:szCs w:val="16"/>
              </w:rPr>
              <w:t xml:space="preserve">еспубліки </w:t>
            </w:r>
            <w:r w:rsidR="00BE60C6">
              <w:rPr>
                <w:rFonts w:ascii="Times New Roman" w:hAnsi="Times New Roman"/>
                <w:sz w:val="16"/>
                <w:szCs w:val="16"/>
              </w:rPr>
              <w:t>б</w:t>
            </w:r>
            <w:r w:rsidRPr="00D607D1">
              <w:rPr>
                <w:rFonts w:ascii="Times New Roman" w:hAnsi="Times New Roman"/>
                <w:sz w:val="16"/>
                <w:szCs w:val="16"/>
              </w:rPr>
              <w:t>ілорусь/непідконтрольних територій або які є пов’язаними особами з ними?</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5.</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має Суб’єкт господарювання відкриті рахунки в фінансових установах,  які є резидентами </w:t>
            </w:r>
            <w:r w:rsidR="00BE60C6">
              <w:rPr>
                <w:rFonts w:ascii="Times New Roman" w:hAnsi="Times New Roman"/>
                <w:sz w:val="16"/>
                <w:szCs w:val="16"/>
              </w:rPr>
              <w:t>р</w:t>
            </w:r>
            <w:r w:rsidRPr="00D607D1">
              <w:rPr>
                <w:rFonts w:ascii="Times New Roman" w:hAnsi="Times New Roman"/>
                <w:sz w:val="16"/>
                <w:szCs w:val="16"/>
              </w:rPr>
              <w:t xml:space="preserve">осійської </w:t>
            </w:r>
            <w:r w:rsidR="00BE60C6">
              <w:rPr>
                <w:rFonts w:ascii="Times New Roman" w:hAnsi="Times New Roman"/>
                <w:sz w:val="16"/>
                <w:szCs w:val="16"/>
              </w:rPr>
              <w:t>ф</w:t>
            </w:r>
            <w:r w:rsidRPr="00D607D1">
              <w:rPr>
                <w:rFonts w:ascii="Times New Roman" w:hAnsi="Times New Roman"/>
                <w:sz w:val="16"/>
                <w:szCs w:val="16"/>
              </w:rPr>
              <w:t>едерації/</w:t>
            </w:r>
            <w:r w:rsidR="00BE60C6">
              <w:rPr>
                <w:rFonts w:ascii="Times New Roman" w:hAnsi="Times New Roman"/>
                <w:sz w:val="16"/>
                <w:szCs w:val="16"/>
              </w:rPr>
              <w:t>р</w:t>
            </w:r>
            <w:r w:rsidRPr="00D607D1">
              <w:rPr>
                <w:rFonts w:ascii="Times New Roman" w:hAnsi="Times New Roman"/>
                <w:sz w:val="16"/>
                <w:szCs w:val="16"/>
              </w:rPr>
              <w:t xml:space="preserve">еспубліки </w:t>
            </w:r>
            <w:r w:rsidR="00BE60C6">
              <w:rPr>
                <w:rFonts w:ascii="Times New Roman" w:hAnsi="Times New Roman"/>
                <w:sz w:val="16"/>
                <w:szCs w:val="16"/>
              </w:rPr>
              <w:t>б</w:t>
            </w:r>
            <w:r w:rsidRPr="00D607D1">
              <w:rPr>
                <w:rFonts w:ascii="Times New Roman" w:hAnsi="Times New Roman"/>
                <w:sz w:val="16"/>
                <w:szCs w:val="16"/>
              </w:rPr>
              <w:t>ілорусь/непідконтрольних територій?</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6.</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має Суб’єкт господарювання будь-які підрозділи/представництво/довірених осіб або здійснює будь-яку діяльність на території </w:t>
            </w:r>
            <w:r w:rsidR="00BE60C6">
              <w:rPr>
                <w:rFonts w:ascii="Times New Roman" w:hAnsi="Times New Roman"/>
                <w:sz w:val="16"/>
                <w:szCs w:val="16"/>
              </w:rPr>
              <w:t>р</w:t>
            </w:r>
            <w:r w:rsidRPr="00D607D1">
              <w:rPr>
                <w:rFonts w:ascii="Times New Roman" w:hAnsi="Times New Roman"/>
                <w:sz w:val="16"/>
                <w:szCs w:val="16"/>
              </w:rPr>
              <w:t xml:space="preserve">осійської </w:t>
            </w:r>
            <w:r w:rsidR="00BE60C6">
              <w:rPr>
                <w:rFonts w:ascii="Times New Roman" w:hAnsi="Times New Roman"/>
                <w:sz w:val="16"/>
                <w:szCs w:val="16"/>
              </w:rPr>
              <w:t>ф</w:t>
            </w:r>
            <w:r w:rsidRPr="00D607D1">
              <w:rPr>
                <w:rFonts w:ascii="Times New Roman" w:hAnsi="Times New Roman"/>
                <w:sz w:val="16"/>
                <w:szCs w:val="16"/>
              </w:rPr>
              <w:t>едерації/</w:t>
            </w:r>
            <w:r w:rsidR="00BE60C6">
              <w:rPr>
                <w:rFonts w:ascii="Times New Roman" w:hAnsi="Times New Roman"/>
                <w:sz w:val="16"/>
                <w:szCs w:val="16"/>
              </w:rPr>
              <w:t>р</w:t>
            </w:r>
            <w:r w:rsidRPr="00D607D1">
              <w:rPr>
                <w:rFonts w:ascii="Times New Roman" w:hAnsi="Times New Roman"/>
                <w:sz w:val="16"/>
                <w:szCs w:val="16"/>
              </w:rPr>
              <w:t xml:space="preserve">еспубліки </w:t>
            </w:r>
            <w:r w:rsidR="00BE60C6">
              <w:rPr>
                <w:rFonts w:ascii="Times New Roman" w:hAnsi="Times New Roman"/>
                <w:sz w:val="16"/>
                <w:szCs w:val="16"/>
              </w:rPr>
              <w:t>б</w:t>
            </w:r>
            <w:r w:rsidRPr="00D607D1">
              <w:rPr>
                <w:rFonts w:ascii="Times New Roman" w:hAnsi="Times New Roman"/>
                <w:sz w:val="16"/>
                <w:szCs w:val="16"/>
              </w:rPr>
              <w:t>ілорусь/непідконтрольних територіях?</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7.</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є в керівних органах(серед керівництва) Суб’єкта господарювання фізичні або юридичні особи(державні органи), що є резидентами </w:t>
            </w:r>
            <w:r w:rsidR="00BE60C6">
              <w:rPr>
                <w:rFonts w:ascii="Times New Roman" w:hAnsi="Times New Roman"/>
                <w:sz w:val="16"/>
                <w:szCs w:val="16"/>
              </w:rPr>
              <w:t>р</w:t>
            </w:r>
            <w:r w:rsidRPr="00D607D1">
              <w:rPr>
                <w:rFonts w:ascii="Times New Roman" w:hAnsi="Times New Roman"/>
                <w:sz w:val="16"/>
                <w:szCs w:val="16"/>
              </w:rPr>
              <w:t xml:space="preserve">осійської </w:t>
            </w:r>
            <w:r w:rsidR="00BE60C6">
              <w:rPr>
                <w:rFonts w:ascii="Times New Roman" w:hAnsi="Times New Roman"/>
                <w:sz w:val="16"/>
                <w:szCs w:val="16"/>
              </w:rPr>
              <w:t>ф</w:t>
            </w:r>
            <w:r w:rsidRPr="00D607D1">
              <w:rPr>
                <w:rFonts w:ascii="Times New Roman" w:hAnsi="Times New Roman"/>
                <w:sz w:val="16"/>
                <w:szCs w:val="16"/>
              </w:rPr>
              <w:t>едерації/</w:t>
            </w:r>
            <w:r w:rsidR="00BE60C6">
              <w:rPr>
                <w:rFonts w:ascii="Times New Roman" w:hAnsi="Times New Roman"/>
                <w:sz w:val="16"/>
                <w:szCs w:val="16"/>
              </w:rPr>
              <w:t>р</w:t>
            </w:r>
            <w:r w:rsidRPr="00D607D1">
              <w:rPr>
                <w:rFonts w:ascii="Times New Roman" w:hAnsi="Times New Roman"/>
                <w:sz w:val="16"/>
                <w:szCs w:val="16"/>
              </w:rPr>
              <w:t xml:space="preserve">еспубліки </w:t>
            </w:r>
            <w:r w:rsidR="00BE60C6">
              <w:rPr>
                <w:rFonts w:ascii="Times New Roman" w:hAnsi="Times New Roman"/>
                <w:sz w:val="16"/>
                <w:szCs w:val="16"/>
              </w:rPr>
              <w:t>б</w:t>
            </w:r>
            <w:r w:rsidRPr="00D607D1">
              <w:rPr>
                <w:rFonts w:ascii="Times New Roman" w:hAnsi="Times New Roman"/>
                <w:sz w:val="16"/>
                <w:szCs w:val="16"/>
              </w:rPr>
              <w:t>ілорусь/непідконтрольних територій, або є пов’язаними особами з ними?</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8.</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Чи підтримує або просуває Суб’єкт господарювання, його керівництво/учасники/акціонере/кінцеві бенефіціарні власники/вигодонабувачі ідеї сепаратимзу, радикалізму, екстремізму, рашизму?</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9.</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здійснює/здійснював(зазначити коли останній раз) Суб’єкт господарювання операції з цінними паперами (купівля/продаж/обмін/наявність цінних паперів на рахунку в цінних паперах), емітентами яких є резиденти </w:t>
            </w:r>
            <w:r w:rsidR="00BE60C6">
              <w:rPr>
                <w:rFonts w:ascii="Times New Roman" w:hAnsi="Times New Roman"/>
                <w:sz w:val="16"/>
                <w:szCs w:val="16"/>
              </w:rPr>
              <w:t>російської ф</w:t>
            </w:r>
            <w:r w:rsidRPr="00D607D1">
              <w:rPr>
                <w:rFonts w:ascii="Times New Roman" w:hAnsi="Times New Roman"/>
                <w:sz w:val="16"/>
                <w:szCs w:val="16"/>
              </w:rPr>
              <w:t xml:space="preserve">едерації та </w:t>
            </w:r>
            <w:r w:rsidR="00BE60C6">
              <w:rPr>
                <w:rFonts w:ascii="Times New Roman" w:hAnsi="Times New Roman"/>
                <w:sz w:val="16"/>
                <w:szCs w:val="16"/>
              </w:rPr>
              <w:t>республіки б</w:t>
            </w:r>
            <w:r w:rsidRPr="00D607D1">
              <w:rPr>
                <w:rFonts w:ascii="Times New Roman" w:hAnsi="Times New Roman"/>
                <w:sz w:val="16"/>
                <w:szCs w:val="16"/>
              </w:rPr>
              <w:t>ілорусь або особи, афілійовані з такими резидентами?</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10.</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 xml:space="preserve">Чи здійснює Суб’єкт господарювання переказ коштів на користь громадян/організацій </w:t>
            </w:r>
            <w:r w:rsidR="00BE60C6">
              <w:rPr>
                <w:rFonts w:ascii="Times New Roman" w:hAnsi="Times New Roman"/>
                <w:sz w:val="16"/>
                <w:szCs w:val="16"/>
              </w:rPr>
              <w:t>російської ф</w:t>
            </w:r>
            <w:r w:rsidRPr="00D607D1">
              <w:rPr>
                <w:rFonts w:ascii="Times New Roman" w:hAnsi="Times New Roman"/>
                <w:sz w:val="16"/>
                <w:szCs w:val="16"/>
              </w:rPr>
              <w:t xml:space="preserve">едерації, </w:t>
            </w:r>
            <w:r w:rsidR="00BE60C6">
              <w:rPr>
                <w:rFonts w:ascii="Times New Roman" w:hAnsi="Times New Roman"/>
                <w:sz w:val="16"/>
                <w:szCs w:val="16"/>
              </w:rPr>
              <w:t>республіки б</w:t>
            </w:r>
            <w:bookmarkStart w:id="0" w:name="_GoBack"/>
            <w:bookmarkEnd w:id="0"/>
            <w:r w:rsidRPr="00D607D1">
              <w:rPr>
                <w:rFonts w:ascii="Times New Roman" w:hAnsi="Times New Roman"/>
                <w:sz w:val="16"/>
                <w:szCs w:val="16"/>
              </w:rPr>
              <w:t>ілорусь/непідконтрольних територій/громадян, які внесені до санкційних списків, у тому числі іноземних країн?</w:t>
            </w:r>
          </w:p>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Якщо так, зазначити кому саме та суть і призначення цих переказів?</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r w:rsidR="00D607D1" w:rsidRPr="00D607D1" w:rsidTr="00F22820">
        <w:tc>
          <w:tcPr>
            <w:tcW w:w="496" w:type="dxa"/>
          </w:tcPr>
          <w:p w:rsidR="00D607D1" w:rsidRPr="00D607D1" w:rsidRDefault="00D607D1" w:rsidP="00D607D1">
            <w:pPr>
              <w:spacing w:after="0" w:line="240" w:lineRule="auto"/>
              <w:jc w:val="center"/>
              <w:rPr>
                <w:rFonts w:ascii="Times New Roman" w:hAnsi="Times New Roman"/>
                <w:sz w:val="16"/>
                <w:szCs w:val="16"/>
              </w:rPr>
            </w:pPr>
            <w:r w:rsidRPr="00D607D1">
              <w:rPr>
                <w:rFonts w:ascii="Times New Roman" w:hAnsi="Times New Roman"/>
                <w:sz w:val="16"/>
                <w:szCs w:val="16"/>
              </w:rPr>
              <w:t>11.</w:t>
            </w:r>
          </w:p>
        </w:tc>
        <w:tc>
          <w:tcPr>
            <w:tcW w:w="6462" w:type="dxa"/>
          </w:tcPr>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Чи здійснює Суб’єкт господарювання пожертви/фінансову допомогу національним політичним та/або громадським організаціям?</w:t>
            </w:r>
          </w:p>
          <w:p w:rsidR="00D607D1" w:rsidRPr="00D607D1" w:rsidRDefault="00D607D1" w:rsidP="00D607D1">
            <w:pPr>
              <w:spacing w:after="0" w:line="240" w:lineRule="auto"/>
              <w:jc w:val="both"/>
              <w:rPr>
                <w:rFonts w:ascii="Times New Roman" w:hAnsi="Times New Roman"/>
                <w:sz w:val="16"/>
                <w:szCs w:val="16"/>
              </w:rPr>
            </w:pPr>
            <w:r w:rsidRPr="00D607D1">
              <w:rPr>
                <w:rFonts w:ascii="Times New Roman" w:hAnsi="Times New Roman"/>
                <w:sz w:val="16"/>
                <w:szCs w:val="16"/>
              </w:rPr>
              <w:t>Якщо так, зазначити назву таких організацій, суть пожертв та їх обсяги.</w:t>
            </w:r>
          </w:p>
        </w:tc>
        <w:tc>
          <w:tcPr>
            <w:tcW w:w="2387" w:type="dxa"/>
          </w:tcPr>
          <w:p w:rsidR="00D607D1" w:rsidRPr="00D607D1" w:rsidRDefault="00D607D1" w:rsidP="00D607D1">
            <w:pPr>
              <w:spacing w:after="0" w:line="240" w:lineRule="auto"/>
              <w:jc w:val="center"/>
              <w:rPr>
                <w:rFonts w:ascii="Times New Roman" w:hAnsi="Times New Roman"/>
                <w:sz w:val="16"/>
                <w:szCs w:val="16"/>
              </w:rPr>
            </w:pPr>
          </w:p>
        </w:tc>
      </w:tr>
    </w:tbl>
    <w:p w:rsidR="00D607D1" w:rsidRPr="00D607D1" w:rsidRDefault="00D607D1" w:rsidP="00D607D1">
      <w:pPr>
        <w:spacing w:after="0" w:line="240" w:lineRule="auto"/>
        <w:ind w:firstLine="567"/>
        <w:jc w:val="both"/>
        <w:rPr>
          <w:rFonts w:ascii="Times New Roman" w:hAnsi="Times New Roman"/>
          <w:b/>
          <w:i/>
          <w:sz w:val="16"/>
          <w:szCs w:val="16"/>
        </w:rPr>
      </w:pPr>
      <w:r w:rsidRPr="00D607D1">
        <w:rPr>
          <w:rFonts w:ascii="Times New Roman" w:hAnsi="Times New Roman"/>
          <w:b/>
          <w:i/>
          <w:sz w:val="16"/>
          <w:szCs w:val="16"/>
        </w:rPr>
        <w:t>Визначення, що вживаються по тексту Таблиці1:</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b/>
          <w:sz w:val="16"/>
          <w:szCs w:val="16"/>
        </w:rPr>
        <w:t>Непідконтрольні території</w:t>
      </w:r>
      <w:r w:rsidRPr="00D607D1">
        <w:rPr>
          <w:rFonts w:ascii="Times New Roman" w:hAnsi="Times New Roman"/>
          <w:sz w:val="16"/>
          <w:szCs w:val="16"/>
        </w:rPr>
        <w:t xml:space="preserve"> – території України, що внесені до Переліку населених пунктів, на території яких органи державної влади тимчасово не здійснюють свої повноваження, затвердженого розпорядженням Кабінету Міністрів України №1085 від 07.11.2014р., а також території України на яких ведуться активні бойові дії(в т.ч. окуповані території України) – збройна агресія, яку Російська Федерація розв’язала і веде проти України та Українського народу, та на яких на відповідну дату тимчасово не здійснюють свої повноваження державні органи України.</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b/>
          <w:sz w:val="16"/>
          <w:szCs w:val="16"/>
        </w:rPr>
        <w:t>Кінцевий бенефіціарний власник</w:t>
      </w:r>
      <w:r w:rsidRPr="00D607D1">
        <w:rPr>
          <w:rFonts w:ascii="Times New Roman" w:hAnsi="Times New Roman"/>
          <w:sz w:val="16"/>
          <w:szCs w:val="16"/>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sz w:val="16"/>
          <w:szCs w:val="16"/>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sz w:val="16"/>
          <w:szCs w:val="16"/>
        </w:rPr>
        <w:lastRenderedPageBreak/>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sz w:val="16"/>
          <w:szCs w:val="16"/>
        </w:rPr>
        <w:t>для інших подібних правових утворень - особа, яка має статус, еквівалентний або аналогічний особам, зазначеним для трастів.</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sz w:val="16"/>
          <w:szCs w:val="16"/>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sz w:val="16"/>
          <w:szCs w:val="16"/>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sz w:val="16"/>
          <w:szCs w:val="16"/>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b/>
          <w:sz w:val="16"/>
          <w:szCs w:val="16"/>
        </w:rPr>
        <w:t>Вигодонабувач</w:t>
      </w:r>
      <w:r w:rsidRPr="00D607D1">
        <w:rPr>
          <w:rFonts w:ascii="Times New Roman" w:hAnsi="Times New Roman"/>
          <w:sz w:val="16"/>
          <w:szCs w:val="16"/>
        </w:rPr>
        <w:t xml:space="preserve"> – особа, на користь в інтересах якої діє Суб’єкт господарювання, яка має право на одержання вигоди/доходу від Субєкта господарювання, в наслідок здій</w:t>
      </w:r>
      <w:r w:rsidR="000C4A54">
        <w:rPr>
          <w:rFonts w:ascii="Times New Roman" w:hAnsi="Times New Roman"/>
          <w:sz w:val="16"/>
          <w:szCs w:val="16"/>
        </w:rPr>
        <w:t>снених ТОВ «ФІНАСТА</w:t>
      </w:r>
      <w:r w:rsidRPr="00D607D1">
        <w:rPr>
          <w:rFonts w:ascii="Times New Roman" w:hAnsi="Times New Roman"/>
          <w:sz w:val="16"/>
          <w:szCs w:val="16"/>
        </w:rPr>
        <w:t>» переказів коштів на користь Суб’єкта господарювання.</w:t>
      </w:r>
    </w:p>
    <w:p w:rsidR="00D607D1" w:rsidRPr="00D607D1" w:rsidRDefault="00D607D1" w:rsidP="00D607D1">
      <w:pPr>
        <w:spacing w:after="0" w:line="240" w:lineRule="auto"/>
        <w:ind w:firstLine="567"/>
        <w:jc w:val="both"/>
        <w:rPr>
          <w:rFonts w:ascii="Times New Roman" w:hAnsi="Times New Roman"/>
          <w:sz w:val="16"/>
          <w:szCs w:val="16"/>
        </w:rPr>
      </w:pPr>
      <w:r w:rsidRPr="00D607D1">
        <w:rPr>
          <w:rFonts w:ascii="Times New Roman" w:hAnsi="Times New Roman"/>
          <w:b/>
          <w:sz w:val="16"/>
          <w:szCs w:val="16"/>
        </w:rPr>
        <w:t>Афілійовані особи</w:t>
      </w:r>
      <w:r w:rsidRPr="00D607D1">
        <w:rPr>
          <w:rFonts w:ascii="Times New Roman" w:hAnsi="Times New Roman"/>
          <w:sz w:val="16"/>
          <w:szCs w:val="16"/>
        </w:rPr>
        <w:t xml:space="preserve"> - юридична особа, в статутному (складеному) капіталі якої Суб’єкт господарювання має істотну участь або яка має істотну участь у статутному (складеному) капіталі Суб’єкта господарювання.</w:t>
      </w:r>
    </w:p>
    <w:p w:rsidR="00D607D1" w:rsidRPr="00D607D1" w:rsidRDefault="00D607D1" w:rsidP="00D607D1">
      <w:pPr>
        <w:spacing w:after="0" w:line="240" w:lineRule="auto"/>
        <w:ind w:firstLine="567"/>
        <w:jc w:val="both"/>
        <w:rPr>
          <w:rFonts w:ascii="Times New Roman" w:hAnsi="Times New Roman"/>
          <w:sz w:val="16"/>
          <w:szCs w:val="16"/>
        </w:rPr>
      </w:pPr>
    </w:p>
    <w:p w:rsidR="00D607D1" w:rsidRPr="00D607D1" w:rsidRDefault="00D607D1" w:rsidP="00D607D1">
      <w:pPr>
        <w:spacing w:after="0" w:line="240" w:lineRule="auto"/>
        <w:jc w:val="both"/>
        <w:rPr>
          <w:rFonts w:ascii="Times New Roman" w:hAnsi="Times New Roman"/>
        </w:rPr>
      </w:pPr>
    </w:p>
    <w:p w:rsidR="00D607D1" w:rsidRPr="00D607D1" w:rsidRDefault="00D607D1" w:rsidP="00D607D1">
      <w:pPr>
        <w:spacing w:after="0" w:line="240" w:lineRule="auto"/>
        <w:ind w:firstLine="567"/>
        <w:jc w:val="both"/>
        <w:rPr>
          <w:rFonts w:ascii="Times New Roman" w:hAnsi="Times New Roman"/>
        </w:rPr>
      </w:pPr>
      <w:r w:rsidRPr="00D607D1">
        <w:rPr>
          <w:rFonts w:ascii="Times New Roman" w:hAnsi="Times New Roman"/>
        </w:rPr>
        <w:t xml:space="preserve">Цим листом, я керівник Суб’єкта господарювання, стверджую, що зазначена в цьому листі інформаціє є правдивою і повною. У разі будь-яких змін в інформації, зазначеній у цьому листі, що відбулися під час триваючих ділових відносин з ТОВ </w:t>
      </w:r>
      <w:r w:rsidR="000C4A54">
        <w:rPr>
          <w:rFonts w:ascii="Times New Roman" w:hAnsi="Times New Roman"/>
        </w:rPr>
        <w:t>ТОВ «ФІНАСТА</w:t>
      </w:r>
      <w:r w:rsidR="000C4A54" w:rsidRPr="00D607D1">
        <w:rPr>
          <w:rFonts w:ascii="Times New Roman" w:hAnsi="Times New Roman"/>
        </w:rPr>
        <w:t>»</w:t>
      </w:r>
      <w:r w:rsidRPr="00D607D1">
        <w:rPr>
          <w:rFonts w:ascii="Times New Roman" w:hAnsi="Times New Roman"/>
        </w:rPr>
        <w:t xml:space="preserve">, зобов'язуюся повідомити про них </w:t>
      </w:r>
      <w:r w:rsidR="000C4A54">
        <w:rPr>
          <w:rFonts w:ascii="Times New Roman" w:hAnsi="Times New Roman"/>
        </w:rPr>
        <w:t>ТОВ «ФІНАСТА</w:t>
      </w:r>
      <w:r w:rsidR="000C4A54" w:rsidRPr="00D607D1">
        <w:rPr>
          <w:rFonts w:ascii="Times New Roman" w:hAnsi="Times New Roman"/>
        </w:rPr>
        <w:t>»</w:t>
      </w:r>
      <w:r w:rsidRPr="00D607D1">
        <w:rPr>
          <w:rFonts w:ascii="Times New Roman" w:hAnsi="Times New Roman"/>
        </w:rPr>
        <w:t>.</w:t>
      </w:r>
    </w:p>
    <w:p w:rsidR="00D607D1" w:rsidRPr="00D607D1" w:rsidRDefault="00D607D1" w:rsidP="00D607D1">
      <w:pPr>
        <w:spacing w:after="0" w:line="240" w:lineRule="auto"/>
        <w:jc w:val="both"/>
        <w:rPr>
          <w:rFonts w:ascii="Times New Roman" w:hAnsi="Times New Roman"/>
        </w:rPr>
      </w:pPr>
    </w:p>
    <w:p w:rsidR="00D607D1" w:rsidRPr="00D607D1" w:rsidRDefault="00D607D1" w:rsidP="00D607D1">
      <w:pPr>
        <w:spacing w:after="0" w:line="240" w:lineRule="auto"/>
        <w:jc w:val="both"/>
        <w:rPr>
          <w:rFonts w:ascii="Times New Roman" w:hAnsi="Times New Roman"/>
          <w:b/>
        </w:rPr>
      </w:pPr>
      <w:r w:rsidRPr="00D607D1">
        <w:rPr>
          <w:rFonts w:ascii="Times New Roman" w:hAnsi="Times New Roman"/>
          <w:b/>
        </w:rPr>
        <w:t>________________                                                                                     ___________________</w:t>
      </w:r>
    </w:p>
    <w:p w:rsidR="00D607D1" w:rsidRPr="00D607D1" w:rsidRDefault="00D607D1" w:rsidP="00D607D1">
      <w:pPr>
        <w:spacing w:after="0" w:line="240" w:lineRule="auto"/>
        <w:jc w:val="both"/>
        <w:rPr>
          <w:rFonts w:ascii="Times New Roman" w:hAnsi="Times New Roman"/>
        </w:rPr>
      </w:pPr>
      <w:r w:rsidRPr="00D607D1">
        <w:rPr>
          <w:rFonts w:ascii="Times New Roman" w:hAnsi="Times New Roman"/>
        </w:rPr>
        <w:t>(посади керівника)                                                                                      (прізвище, ініціали)</w:t>
      </w:r>
    </w:p>
    <w:p w:rsidR="00D607D1" w:rsidRDefault="00D607D1" w:rsidP="00B67F2E">
      <w:pPr>
        <w:pStyle w:val="paragraph"/>
        <w:spacing w:before="0" w:beforeAutospacing="0" w:after="0" w:afterAutospacing="0"/>
        <w:ind w:right="75"/>
        <w:jc w:val="center"/>
        <w:textAlignment w:val="baseline"/>
        <w:rPr>
          <w:rFonts w:eastAsiaTheme="minorHAnsi"/>
          <w:i/>
          <w:iCs/>
          <w:sz w:val="20"/>
          <w:szCs w:val="20"/>
          <w:lang w:eastAsia="en-US"/>
        </w:rPr>
      </w:pPr>
    </w:p>
    <w:sectPr w:rsidR="00D607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6AB" w:rsidRDefault="007376AB" w:rsidP="00B67F2E">
      <w:pPr>
        <w:spacing w:after="0" w:line="240" w:lineRule="auto"/>
      </w:pPr>
      <w:r>
        <w:separator/>
      </w:r>
    </w:p>
  </w:endnote>
  <w:endnote w:type="continuationSeparator" w:id="0">
    <w:p w:rsidR="007376AB" w:rsidRDefault="007376AB" w:rsidP="00B6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malia">
    <w:altName w:val="Arial"/>
    <w:charset w:val="CC"/>
    <w:family w:val="swiss"/>
    <w:pitch w:val="variable"/>
    <w:sig w:usb0="00000001" w:usb1="10000013" w:usb2="00000000" w:usb3="00000000" w:csb0="000001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6AB" w:rsidRDefault="007376AB" w:rsidP="00B67F2E">
      <w:pPr>
        <w:spacing w:after="0" w:line="240" w:lineRule="auto"/>
      </w:pPr>
      <w:r>
        <w:separator/>
      </w:r>
    </w:p>
  </w:footnote>
  <w:footnote w:type="continuationSeparator" w:id="0">
    <w:p w:rsidR="007376AB" w:rsidRDefault="007376AB" w:rsidP="00B67F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2E"/>
    <w:rsid w:val="00030DCB"/>
    <w:rsid w:val="00050DDE"/>
    <w:rsid w:val="000C4A54"/>
    <w:rsid w:val="00352493"/>
    <w:rsid w:val="0039118A"/>
    <w:rsid w:val="007376AB"/>
    <w:rsid w:val="00AE72E3"/>
    <w:rsid w:val="00B1239F"/>
    <w:rsid w:val="00B67F2E"/>
    <w:rsid w:val="00BE60C6"/>
    <w:rsid w:val="00C10125"/>
    <w:rsid w:val="00D6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2622"/>
  <w15:docId w15:val="{DBC32BC1-7C8B-44A4-9460-32BA5433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F2E"/>
    <w:pPr>
      <w:spacing w:after="160" w:line="259"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Знак Знак,Знак Знак Знак,Обычный (веб) Знак1,Обычный (веб) Знак Знак,Обычный (веб) Знак1 Знак1 Знак,Обычный (веб) Знак Знак Знак1 Знак,Обычный (веб) Знак1 Знак1 Знак Знак Знак,Обычный (веб) Знак Знак Знак1 Знак Знак Знак, Знак,З"/>
    <w:basedOn w:val="a"/>
    <w:link w:val="a4"/>
    <w:uiPriority w:val="99"/>
    <w:qFormat/>
    <w:rsid w:val="00B67F2E"/>
    <w:pPr>
      <w:spacing w:before="100" w:beforeAutospacing="1" w:after="100" w:afterAutospacing="1" w:line="240" w:lineRule="auto"/>
    </w:pPr>
    <w:rPr>
      <w:rFonts w:ascii="Times New Roman" w:hAnsi="Times New Roman"/>
      <w:sz w:val="24"/>
      <w:szCs w:val="20"/>
      <w:lang w:val="ru-RU" w:eastAsia="ru-RU"/>
    </w:rPr>
  </w:style>
  <w:style w:type="character" w:customStyle="1" w:styleId="a4">
    <w:name w:val="Обычный (веб) Знак"/>
    <w:aliases w:val="Знак Знак Знак Знак Знак,Знак Знак Знак Знак1,Обычный (веб) Знак1 Знак,Обычный (веб) Знак Знак Знак,Обычный (веб) Знак1 Знак1 Знак Знак,Обычный (веб) Знак Знак Знак1 Знак Знак,Обычный (веб) Знак1 Знак1 Знак Знак Знак Знак, Знак Знак"/>
    <w:link w:val="a3"/>
    <w:uiPriority w:val="99"/>
    <w:locked/>
    <w:rsid w:val="00B67F2E"/>
    <w:rPr>
      <w:rFonts w:ascii="Times New Roman" w:eastAsia="Calibri" w:hAnsi="Times New Roman" w:cs="Times New Roman"/>
      <w:sz w:val="24"/>
      <w:szCs w:val="20"/>
      <w:lang w:eastAsia="ru-RU"/>
    </w:rPr>
  </w:style>
  <w:style w:type="table" w:styleId="a5">
    <w:name w:val="Table Grid"/>
    <w:basedOn w:val="a1"/>
    <w:uiPriority w:val="39"/>
    <w:rsid w:val="00B67F2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igunore,Заголовок 1.1,Bullets"/>
    <w:basedOn w:val="a"/>
    <w:link w:val="a7"/>
    <w:uiPriority w:val="34"/>
    <w:qFormat/>
    <w:rsid w:val="00B67F2E"/>
    <w:pPr>
      <w:ind w:left="720"/>
      <w:contextualSpacing/>
    </w:pPr>
  </w:style>
  <w:style w:type="paragraph" w:styleId="a8">
    <w:name w:val="No Spacing"/>
    <w:uiPriority w:val="1"/>
    <w:qFormat/>
    <w:rsid w:val="00B67F2E"/>
    <w:pPr>
      <w:spacing w:after="0" w:line="240" w:lineRule="auto"/>
    </w:pPr>
    <w:rPr>
      <w:rFonts w:ascii="Arial Unicode MS" w:eastAsia="Arial Unicode MS" w:hAnsi="Arial Unicode MS" w:cs="Arial Unicode MS"/>
      <w:color w:val="000000"/>
      <w:sz w:val="24"/>
      <w:szCs w:val="24"/>
      <w:lang w:eastAsia="ru-RU"/>
    </w:rPr>
  </w:style>
  <w:style w:type="paragraph" w:styleId="a9">
    <w:name w:val="footnote text"/>
    <w:basedOn w:val="a"/>
    <w:link w:val="aa"/>
    <w:semiHidden/>
    <w:rsid w:val="00B67F2E"/>
    <w:pPr>
      <w:spacing w:after="200" w:line="276" w:lineRule="auto"/>
    </w:pPr>
    <w:rPr>
      <w:sz w:val="20"/>
      <w:szCs w:val="20"/>
      <w:lang w:eastAsia="ru-RU"/>
    </w:rPr>
  </w:style>
  <w:style w:type="character" w:customStyle="1" w:styleId="aa">
    <w:name w:val="Текст сноски Знак"/>
    <w:basedOn w:val="a0"/>
    <w:link w:val="a9"/>
    <w:semiHidden/>
    <w:rsid w:val="00B67F2E"/>
    <w:rPr>
      <w:rFonts w:ascii="Calibri" w:eastAsia="Calibri" w:hAnsi="Calibri" w:cs="Times New Roman"/>
      <w:sz w:val="20"/>
      <w:szCs w:val="20"/>
      <w:lang w:val="uk-UA" w:eastAsia="ru-RU"/>
    </w:rPr>
  </w:style>
  <w:style w:type="character" w:styleId="ab">
    <w:name w:val="footnote reference"/>
    <w:qFormat/>
    <w:rsid w:val="00B67F2E"/>
    <w:rPr>
      <w:rFonts w:cs="Times New Roman"/>
      <w:vertAlign w:val="superscript"/>
    </w:rPr>
  </w:style>
  <w:style w:type="paragraph" w:customStyle="1" w:styleId="paragraph">
    <w:name w:val="paragraph"/>
    <w:basedOn w:val="a"/>
    <w:rsid w:val="00B67F2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normaltextrun">
    <w:name w:val="normaltextrun"/>
    <w:basedOn w:val="a0"/>
    <w:rsid w:val="00B67F2E"/>
  </w:style>
  <w:style w:type="character" w:customStyle="1" w:styleId="contentcontrolboundarysink">
    <w:name w:val="contentcontrolboundarysink"/>
    <w:basedOn w:val="a0"/>
    <w:rsid w:val="00B67F2E"/>
  </w:style>
  <w:style w:type="table" w:customStyle="1" w:styleId="1">
    <w:name w:val="Сітка таблиці1"/>
    <w:basedOn w:val="a1"/>
    <w:next w:val="a5"/>
    <w:uiPriority w:val="39"/>
    <w:rsid w:val="00B67F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igunore Знак,Заголовок 1.1 Знак,Bullets Знак"/>
    <w:link w:val="a6"/>
    <w:uiPriority w:val="34"/>
    <w:locked/>
    <w:rsid w:val="00B67F2E"/>
    <w:rPr>
      <w:rFonts w:ascii="Calibri" w:eastAsia="Calibri" w:hAnsi="Calibri" w:cs="Times New Roman"/>
      <w:lang w:val="uk-UA"/>
    </w:rPr>
  </w:style>
  <w:style w:type="table" w:customStyle="1" w:styleId="10">
    <w:name w:val="Сетка таблицы1"/>
    <w:basedOn w:val="a1"/>
    <w:next w:val="a5"/>
    <w:uiPriority w:val="39"/>
    <w:rsid w:val="00D60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4899</Words>
  <Characters>2793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Андрей Викторович</dc:creator>
  <cp:lastModifiedBy>Віталіна</cp:lastModifiedBy>
  <cp:revision>3</cp:revision>
  <dcterms:created xsi:type="dcterms:W3CDTF">2026-05-13T12:13:00Z</dcterms:created>
  <dcterms:modified xsi:type="dcterms:W3CDTF">2026-06-04T16:36:00Z</dcterms:modified>
</cp:coreProperties>
</file>